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3" w:rsidRPr="004B0ED3" w:rsidRDefault="004B0ED3" w:rsidP="004B0ED3">
      <w:pPr>
        <w:rPr>
          <w:rFonts w:ascii="Times New Roman" w:hAnsi="Times New Roman" w:cs="Times New Roman"/>
          <w:sz w:val="28"/>
        </w:rPr>
      </w:pPr>
      <w:r w:rsidRPr="004B0ED3">
        <w:rPr>
          <w:rFonts w:ascii="Times New Roman" w:hAnsi="Times New Roman" w:cs="Times New Roman"/>
          <w:sz w:val="28"/>
        </w:rPr>
        <w:t>Обучение по профессиям и специальностям среднего профессионального образования в ГБПОУ РО «</w:t>
      </w:r>
      <w:r>
        <w:rPr>
          <w:rFonts w:ascii="Times New Roman" w:hAnsi="Times New Roman" w:cs="Times New Roman"/>
          <w:sz w:val="28"/>
        </w:rPr>
        <w:t>ТМПТ</w:t>
      </w:r>
      <w:bookmarkStart w:id="0" w:name="_GoBack"/>
      <w:bookmarkEnd w:id="0"/>
      <w:r w:rsidRPr="004B0ED3">
        <w:rPr>
          <w:rFonts w:ascii="Times New Roman" w:hAnsi="Times New Roman" w:cs="Times New Roman"/>
          <w:sz w:val="28"/>
        </w:rPr>
        <w:t>» осуществляется за счет бюджетных ассигнований Ростовской области. Обучение по профессиям и специальностям среднего профессионального образования по договорам об оказании платных образовательных услуг в 2025-2026 учебном году не осуществляется.</w:t>
      </w:r>
    </w:p>
    <w:sectPr w:rsidR="004B0ED3" w:rsidRPr="004B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3"/>
    <w:rsid w:val="000B46E0"/>
    <w:rsid w:val="004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CEC"/>
  <w15:chartTrackingRefBased/>
  <w15:docId w15:val="{09AAB59C-144A-4C61-82E6-590D516B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2025-07-25T06:54:00Z</dcterms:created>
  <dcterms:modified xsi:type="dcterms:W3CDTF">2025-07-25T06:57:00Z</dcterms:modified>
</cp:coreProperties>
</file>